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5D" w:rsidRPr="00262BC4" w:rsidRDefault="00C976A6" w:rsidP="00C976A6">
      <w:pPr>
        <w:jc w:val="center"/>
        <w:rPr>
          <w:rFonts w:ascii="Eras Demi ITC" w:hAnsi="Eras Demi ITC"/>
          <w:u w:val="single"/>
        </w:rPr>
      </w:pPr>
      <w:r w:rsidRPr="00262BC4">
        <w:rPr>
          <w:rFonts w:ascii="Eras Demi ITC" w:hAnsi="Eras Demi ITC"/>
          <w:u w:val="single"/>
        </w:rPr>
        <w:t>Understanding the Enlightenment</w:t>
      </w:r>
    </w:p>
    <w:p w:rsidR="00C976A6" w:rsidRDefault="00C976A6" w:rsidP="00C976A6">
      <w:pPr>
        <w:jc w:val="center"/>
        <w:rPr>
          <w:rFonts w:ascii="Eras Demi ITC" w:hAnsi="Eras Demi ITC"/>
        </w:rPr>
      </w:pPr>
    </w:p>
    <w:p w:rsidR="00C976A6" w:rsidRDefault="00C976A6" w:rsidP="00C976A6">
      <w:pPr>
        <w:rPr>
          <w:rFonts w:ascii="Eras Demi ITC" w:hAnsi="Eras Demi ITC"/>
        </w:rPr>
      </w:pPr>
      <w:r>
        <w:rPr>
          <w:rFonts w:ascii="Eras Demi ITC" w:hAnsi="Eras Demi ITC"/>
        </w:rPr>
        <w:t xml:space="preserve">Historians like to name stuff. Like the renaissance, the enlightenment’s name carries meaning. </w:t>
      </w:r>
      <w:r w:rsidR="00DF3A28">
        <w:rPr>
          <w:rFonts w:ascii="Eras Demi ITC" w:hAnsi="Eras Demi ITC"/>
        </w:rPr>
        <w:t xml:space="preserve">Some “Essential Questions” that will focus our investigation are: </w:t>
      </w:r>
    </w:p>
    <w:p w:rsidR="00C976A6" w:rsidRDefault="00DF3A28" w:rsidP="00DF3A28">
      <w:pPr>
        <w:pStyle w:val="ListParagraph"/>
        <w:numPr>
          <w:ilvl w:val="0"/>
          <w:numId w:val="1"/>
        </w:numPr>
        <w:rPr>
          <w:rFonts w:ascii="Eras Demi ITC" w:hAnsi="Eras Demi ITC"/>
        </w:rPr>
      </w:pPr>
      <w:r>
        <w:rPr>
          <w:rFonts w:ascii="Eras Demi ITC" w:hAnsi="Eras Demi ITC"/>
        </w:rPr>
        <w:t xml:space="preserve">How did enlightenment philosophy encourage political change? </w:t>
      </w:r>
    </w:p>
    <w:p w:rsidR="00C976A6" w:rsidRDefault="00C976A6" w:rsidP="00C976A6">
      <w:pPr>
        <w:pStyle w:val="ListParagraph"/>
        <w:numPr>
          <w:ilvl w:val="0"/>
          <w:numId w:val="1"/>
        </w:numPr>
        <w:rPr>
          <w:rFonts w:ascii="Eras Demi ITC" w:hAnsi="Eras Demi ITC"/>
        </w:rPr>
      </w:pPr>
      <w:r>
        <w:rPr>
          <w:rFonts w:ascii="Eras Demi ITC" w:hAnsi="Eras Demi ITC"/>
        </w:rPr>
        <w:t xml:space="preserve">Are humans </w:t>
      </w:r>
      <w:r w:rsidRPr="0095109D">
        <w:rPr>
          <w:rFonts w:ascii="Eras Demi ITC" w:hAnsi="Eras Demi ITC"/>
          <w:highlight w:val="yellow"/>
        </w:rPr>
        <w:t>naturally self</w:t>
      </w:r>
      <w:r w:rsidR="0095109D">
        <w:rPr>
          <w:rFonts w:ascii="Eras Demi ITC" w:hAnsi="Eras Demi ITC"/>
          <w:highlight w:val="yellow"/>
        </w:rPr>
        <w:t>-</w:t>
      </w:r>
      <w:r w:rsidRPr="0095109D">
        <w:rPr>
          <w:rFonts w:ascii="Eras Demi ITC" w:hAnsi="Eras Demi ITC"/>
          <w:highlight w:val="yellow"/>
        </w:rPr>
        <w:t>less and good</w:t>
      </w:r>
      <w:r>
        <w:rPr>
          <w:rFonts w:ascii="Eras Demi ITC" w:hAnsi="Eras Demi ITC"/>
        </w:rPr>
        <w:t xml:space="preserve"> or naturally selfish and evil? If the latter, then how do we have a functioning society? </w:t>
      </w:r>
    </w:p>
    <w:p w:rsidR="00DF3A28" w:rsidRPr="00DF3A28" w:rsidRDefault="00DF3A28" w:rsidP="00DF3A28">
      <w:pPr>
        <w:pStyle w:val="ListParagraph"/>
        <w:numPr>
          <w:ilvl w:val="0"/>
          <w:numId w:val="1"/>
        </w:numPr>
        <w:rPr>
          <w:rFonts w:ascii="Eras Demi ITC" w:hAnsi="Eras Demi ITC"/>
        </w:rPr>
      </w:pPr>
      <w:r>
        <w:rPr>
          <w:rFonts w:ascii="Eras Demi ITC" w:hAnsi="Eras Demi ITC"/>
        </w:rPr>
        <w:t xml:space="preserve">What is the role of government in society? </w:t>
      </w:r>
    </w:p>
    <w:p w:rsidR="0095109D" w:rsidRPr="0095109D" w:rsidRDefault="0095109D" w:rsidP="0095109D">
      <w:pPr>
        <w:ind w:left="360"/>
        <w:rPr>
          <w:rFonts w:ascii="Adobe Garamond Pro" w:hAnsi="Adobe Garamond Pro"/>
          <w:sz w:val="28"/>
          <w:szCs w:val="28"/>
        </w:rPr>
      </w:pPr>
      <w:r w:rsidRPr="0095109D">
        <w:rPr>
          <w:rFonts w:ascii="Adobe Garamond Pro" w:hAnsi="Adobe Garamond Pro"/>
          <w:sz w:val="28"/>
          <w:szCs w:val="28"/>
        </w:rPr>
        <w:t xml:space="preserve">Now that we’ve got that down, you need to get with a group and create a summary PIKTOCHART </w:t>
      </w:r>
      <w:hyperlink r:id="rId5" w:history="1">
        <w:r w:rsidRPr="0095109D">
          <w:rPr>
            <w:rStyle w:val="Hyperlink"/>
            <w:rFonts w:ascii="Adobe Garamond Pro" w:hAnsi="Adobe Garamond Pro"/>
            <w:sz w:val="28"/>
            <w:szCs w:val="28"/>
          </w:rPr>
          <w:t>https://piktochart.com/</w:t>
        </w:r>
      </w:hyperlink>
      <w:r w:rsidRPr="0095109D">
        <w:rPr>
          <w:rFonts w:ascii="Adobe Garamond Pro" w:hAnsi="Adobe Garamond Pro"/>
          <w:color w:val="5B9BD5" w:themeColor="accent1"/>
          <w:sz w:val="28"/>
          <w:szCs w:val="28"/>
        </w:rPr>
        <w:t xml:space="preserve"> </w:t>
      </w:r>
      <w:r w:rsidRPr="0095109D">
        <w:rPr>
          <w:rFonts w:ascii="Adobe Garamond Pro" w:hAnsi="Adobe Garamond Pro"/>
          <w:sz w:val="28"/>
          <w:szCs w:val="28"/>
        </w:rPr>
        <w:t xml:space="preserve">covering the following: </w:t>
      </w:r>
    </w:p>
    <w:p w:rsidR="0095109D" w:rsidRPr="00262BC4" w:rsidRDefault="0095109D" w:rsidP="0095109D">
      <w:pPr>
        <w:pStyle w:val="ListParagraph"/>
        <w:numPr>
          <w:ilvl w:val="0"/>
          <w:numId w:val="2"/>
        </w:numPr>
        <w:rPr>
          <w:rFonts w:ascii="Adobe Garamond Pro" w:hAnsi="Adobe Garamond Pro"/>
          <w:sz w:val="24"/>
          <w:szCs w:val="24"/>
        </w:rPr>
      </w:pPr>
      <w:r w:rsidRPr="00262BC4">
        <w:rPr>
          <w:rFonts w:ascii="Adobe Garamond Pro" w:hAnsi="Adobe Garamond Pro"/>
          <w:sz w:val="24"/>
          <w:szCs w:val="24"/>
        </w:rPr>
        <w:t xml:space="preserve">Thinker’s </w:t>
      </w:r>
      <w:r w:rsidRPr="00262BC4">
        <w:rPr>
          <w:rFonts w:ascii="Adobe Garamond Pro" w:hAnsi="Adobe Garamond Pro"/>
          <w:sz w:val="24"/>
          <w:szCs w:val="24"/>
          <w:highlight w:val="yellow"/>
        </w:rPr>
        <w:t>main ideas</w:t>
      </w:r>
    </w:p>
    <w:p w:rsidR="0095109D" w:rsidRPr="00262BC4" w:rsidRDefault="0095109D" w:rsidP="0095109D">
      <w:pPr>
        <w:pStyle w:val="ListParagraph"/>
        <w:numPr>
          <w:ilvl w:val="0"/>
          <w:numId w:val="2"/>
        </w:numPr>
        <w:rPr>
          <w:rFonts w:ascii="Adobe Garamond Pro" w:hAnsi="Adobe Garamond Pro"/>
          <w:sz w:val="24"/>
          <w:szCs w:val="24"/>
          <w:highlight w:val="yellow"/>
        </w:rPr>
      </w:pPr>
      <w:r w:rsidRPr="00262BC4">
        <w:rPr>
          <w:rFonts w:ascii="Adobe Garamond Pro" w:hAnsi="Adobe Garamond Pro"/>
          <w:sz w:val="24"/>
          <w:szCs w:val="24"/>
          <w:highlight w:val="yellow"/>
        </w:rPr>
        <w:t xml:space="preserve">Why New?  What’s fresh about the ideas? </w:t>
      </w:r>
    </w:p>
    <w:p w:rsidR="0095109D" w:rsidRPr="00262BC4" w:rsidRDefault="0095109D" w:rsidP="0095109D">
      <w:pPr>
        <w:pStyle w:val="ListParagraph"/>
        <w:numPr>
          <w:ilvl w:val="0"/>
          <w:numId w:val="2"/>
        </w:numPr>
        <w:rPr>
          <w:rFonts w:ascii="Adobe Garamond Pro" w:hAnsi="Adobe Garamond Pro"/>
          <w:sz w:val="24"/>
          <w:szCs w:val="24"/>
          <w:highlight w:val="yellow"/>
        </w:rPr>
      </w:pPr>
      <w:r w:rsidRPr="00262BC4">
        <w:rPr>
          <w:rFonts w:ascii="Adobe Garamond Pro" w:hAnsi="Adobe Garamond Pro"/>
          <w:sz w:val="24"/>
          <w:szCs w:val="24"/>
          <w:highlight w:val="yellow"/>
        </w:rPr>
        <w:t xml:space="preserve"> Impact on concepts/approaches to governance or society</w:t>
      </w:r>
    </w:p>
    <w:p w:rsidR="0095109D" w:rsidRDefault="0095109D" w:rsidP="0095109D">
      <w:pPr>
        <w:pStyle w:val="ListParagraph"/>
        <w:numPr>
          <w:ilvl w:val="0"/>
          <w:numId w:val="2"/>
        </w:numPr>
        <w:rPr>
          <w:rFonts w:ascii="Adobe Garamond Pro" w:hAnsi="Adobe Garamond Pro"/>
          <w:sz w:val="24"/>
          <w:szCs w:val="24"/>
        </w:rPr>
      </w:pPr>
      <w:r w:rsidRPr="00262BC4">
        <w:rPr>
          <w:rFonts w:ascii="Adobe Garamond Pro" w:hAnsi="Adobe Garamond Pro"/>
          <w:sz w:val="24"/>
          <w:szCs w:val="24"/>
          <w:highlight w:val="yellow"/>
        </w:rPr>
        <w:t>View on human nature</w:t>
      </w:r>
      <w:r w:rsidRPr="00262BC4">
        <w:rPr>
          <w:rFonts w:ascii="Adobe Garamond Pro" w:hAnsi="Adobe Garamond Pro"/>
          <w:sz w:val="24"/>
          <w:szCs w:val="24"/>
        </w:rPr>
        <w:t xml:space="preserve"> implicit or explicit in ideas? </w:t>
      </w:r>
    </w:p>
    <w:p w:rsidR="00492725" w:rsidRPr="00262BC4" w:rsidRDefault="00492725" w:rsidP="0095109D">
      <w:pPr>
        <w:pStyle w:val="ListParagraph"/>
        <w:numPr>
          <w:ilvl w:val="0"/>
          <w:numId w:val="2"/>
        </w:num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A great quote or two that you find interesting or insightful </w:t>
      </w:r>
    </w:p>
    <w:p w:rsidR="0095109D" w:rsidRPr="00262BC4" w:rsidRDefault="0095109D" w:rsidP="0095109D">
      <w:pPr>
        <w:rPr>
          <w:rFonts w:ascii="Adobe Garamond Pro" w:hAnsi="Adobe Garamond Pro"/>
          <w:sz w:val="24"/>
          <w:szCs w:val="24"/>
        </w:rPr>
      </w:pPr>
      <w:r w:rsidRPr="00262BC4">
        <w:rPr>
          <w:rFonts w:ascii="Adobe Garamond Pro" w:hAnsi="Adobe Garamond Pro"/>
          <w:sz w:val="24"/>
          <w:szCs w:val="24"/>
        </w:rPr>
        <w:t xml:space="preserve">Groups will address the following thinkers: </w:t>
      </w:r>
    </w:p>
    <w:p w:rsidR="0095109D" w:rsidRPr="00262BC4" w:rsidRDefault="0095109D" w:rsidP="0095109D">
      <w:pPr>
        <w:pStyle w:val="ListParagraph"/>
        <w:numPr>
          <w:ilvl w:val="0"/>
          <w:numId w:val="3"/>
        </w:numPr>
        <w:rPr>
          <w:rFonts w:ascii="Adobe Garamond Pro" w:hAnsi="Adobe Garamond Pro"/>
          <w:sz w:val="24"/>
          <w:szCs w:val="24"/>
        </w:rPr>
      </w:pPr>
      <w:r w:rsidRPr="00262BC4">
        <w:rPr>
          <w:rFonts w:ascii="Adobe Garamond Pro" w:hAnsi="Adobe Garamond Pro"/>
          <w:sz w:val="24"/>
          <w:szCs w:val="24"/>
        </w:rPr>
        <w:t>Jean Jacques Rousseau</w:t>
      </w:r>
    </w:p>
    <w:p w:rsidR="0095109D" w:rsidRPr="00262BC4" w:rsidRDefault="0095109D" w:rsidP="0095109D">
      <w:pPr>
        <w:pStyle w:val="ListParagraph"/>
        <w:numPr>
          <w:ilvl w:val="0"/>
          <w:numId w:val="3"/>
        </w:numPr>
        <w:rPr>
          <w:rFonts w:ascii="Adobe Garamond Pro" w:hAnsi="Adobe Garamond Pro"/>
          <w:sz w:val="24"/>
          <w:szCs w:val="24"/>
        </w:rPr>
      </w:pPr>
      <w:r w:rsidRPr="00262BC4">
        <w:rPr>
          <w:rFonts w:ascii="Adobe Garamond Pro" w:hAnsi="Adobe Garamond Pro"/>
          <w:sz w:val="24"/>
          <w:szCs w:val="24"/>
        </w:rPr>
        <w:t>Thomas Hobbes</w:t>
      </w:r>
    </w:p>
    <w:p w:rsidR="0095109D" w:rsidRPr="00262BC4" w:rsidRDefault="0095109D" w:rsidP="0095109D">
      <w:pPr>
        <w:pStyle w:val="ListParagraph"/>
        <w:numPr>
          <w:ilvl w:val="0"/>
          <w:numId w:val="3"/>
        </w:numPr>
        <w:rPr>
          <w:rFonts w:ascii="Adobe Garamond Pro" w:hAnsi="Adobe Garamond Pro"/>
          <w:sz w:val="24"/>
          <w:szCs w:val="24"/>
        </w:rPr>
      </w:pPr>
      <w:r w:rsidRPr="00262BC4">
        <w:rPr>
          <w:rFonts w:ascii="Adobe Garamond Pro" w:hAnsi="Adobe Garamond Pro"/>
          <w:sz w:val="24"/>
          <w:szCs w:val="24"/>
        </w:rPr>
        <w:t>John Locke</w:t>
      </w:r>
    </w:p>
    <w:p w:rsidR="0095109D" w:rsidRPr="00262BC4" w:rsidRDefault="0095109D" w:rsidP="0095109D">
      <w:pPr>
        <w:pStyle w:val="ListParagraph"/>
        <w:numPr>
          <w:ilvl w:val="0"/>
          <w:numId w:val="3"/>
        </w:numPr>
        <w:rPr>
          <w:rFonts w:ascii="Adobe Garamond Pro" w:hAnsi="Adobe Garamond Pro"/>
          <w:sz w:val="24"/>
          <w:szCs w:val="24"/>
        </w:rPr>
      </w:pPr>
      <w:r w:rsidRPr="00262BC4">
        <w:rPr>
          <w:rFonts w:ascii="Adobe Garamond Pro" w:hAnsi="Adobe Garamond Pro"/>
          <w:sz w:val="24"/>
          <w:szCs w:val="24"/>
        </w:rPr>
        <w:t>Voltaire</w:t>
      </w:r>
    </w:p>
    <w:p w:rsidR="0095109D" w:rsidRDefault="0095109D" w:rsidP="0095109D">
      <w:pPr>
        <w:pStyle w:val="ListParagraph"/>
        <w:numPr>
          <w:ilvl w:val="0"/>
          <w:numId w:val="3"/>
        </w:numPr>
        <w:rPr>
          <w:rFonts w:ascii="Adobe Garamond Pro" w:hAnsi="Adobe Garamond Pro"/>
          <w:sz w:val="24"/>
          <w:szCs w:val="24"/>
        </w:rPr>
      </w:pPr>
      <w:r w:rsidRPr="00262BC4">
        <w:rPr>
          <w:rFonts w:ascii="Adobe Garamond Pro" w:hAnsi="Adobe Garamond Pro"/>
          <w:sz w:val="24"/>
          <w:szCs w:val="24"/>
        </w:rPr>
        <w:t xml:space="preserve">Immanuel Kant </w:t>
      </w:r>
    </w:p>
    <w:p w:rsidR="00562458" w:rsidRDefault="00562458" w:rsidP="00562458">
      <w:pPr>
        <w:rPr>
          <w:rFonts w:ascii="Adobe Garamond Pro" w:hAnsi="Adobe Garamond Pro"/>
          <w:sz w:val="24"/>
          <w:szCs w:val="24"/>
        </w:rPr>
      </w:pPr>
    </w:p>
    <w:p w:rsidR="00562458" w:rsidRPr="00562458" w:rsidRDefault="00562458" w:rsidP="00562458">
      <w:p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The </w:t>
      </w:r>
      <w:r>
        <w:rPr>
          <w:rFonts w:ascii="Adobe Garamond Pro" w:hAnsi="Adobe Garamond Pro"/>
          <w:b/>
          <w:sz w:val="24"/>
          <w:szCs w:val="24"/>
        </w:rPr>
        <w:t>GOAL</w:t>
      </w:r>
      <w:r>
        <w:rPr>
          <w:rFonts w:ascii="Adobe Garamond Pro" w:hAnsi="Adobe Garamond Pro"/>
          <w:sz w:val="24"/>
          <w:szCs w:val="24"/>
        </w:rPr>
        <w:t xml:space="preserve"> of this activity is to develop your synthesis skills as well as gain insight into the major philosophies of the enlightenment to then apply that knowledge to subsequent hi</w:t>
      </w:r>
      <w:r w:rsidR="0078053B">
        <w:rPr>
          <w:rFonts w:ascii="Adobe Garamond Pro" w:hAnsi="Adobe Garamond Pro"/>
          <w:sz w:val="24"/>
          <w:szCs w:val="24"/>
        </w:rPr>
        <w:t xml:space="preserve">storical contexts and events…and to make a pretty sick poster in the process </w:t>
      </w:r>
      <w:r w:rsidR="0078053B" w:rsidRPr="0078053B">
        <w:rPr>
          <w:rFonts w:ascii="Adobe Garamond Pro" w:hAnsi="Adobe Garamond Pro"/>
          <w:sz w:val="24"/>
          <w:szCs w:val="24"/>
        </w:rPr>
        <w:sym w:font="Wingdings" w:char="F04A"/>
      </w:r>
      <w:r w:rsidR="0078053B">
        <w:rPr>
          <w:rFonts w:ascii="Adobe Garamond Pro" w:hAnsi="Adobe Garamond Pro"/>
          <w:sz w:val="24"/>
          <w:szCs w:val="24"/>
        </w:rPr>
        <w:t xml:space="preserve"> </w:t>
      </w:r>
      <w:bookmarkStart w:id="0" w:name="_GoBack"/>
      <w:bookmarkEnd w:id="0"/>
    </w:p>
    <w:sectPr w:rsidR="00562458" w:rsidRPr="00562458" w:rsidSect="00D24E37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462"/>
    <w:multiLevelType w:val="hybridMultilevel"/>
    <w:tmpl w:val="CDD4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60DCF"/>
    <w:multiLevelType w:val="hybridMultilevel"/>
    <w:tmpl w:val="EF646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99426E"/>
    <w:multiLevelType w:val="hybridMultilevel"/>
    <w:tmpl w:val="6A3C0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A6"/>
    <w:rsid w:val="00262BC4"/>
    <w:rsid w:val="002F0F1F"/>
    <w:rsid w:val="00492725"/>
    <w:rsid w:val="0054595D"/>
    <w:rsid w:val="00562458"/>
    <w:rsid w:val="0078053B"/>
    <w:rsid w:val="0095109D"/>
    <w:rsid w:val="00C976A6"/>
    <w:rsid w:val="00D24E37"/>
    <w:rsid w:val="00D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995A"/>
  <w15:chartTrackingRefBased/>
  <w15:docId w15:val="{40CC6270-4ADD-4708-BB59-8083A2CB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ktochar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2017-11-20T08:33:00Z</dcterms:created>
  <dcterms:modified xsi:type="dcterms:W3CDTF">2017-11-28T12:20:00Z</dcterms:modified>
</cp:coreProperties>
</file>